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0D" w:rsidRDefault="00161D0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61D0D" w:rsidRDefault="00161D0D">
      <w:pPr>
        <w:pStyle w:val="ConsPlusNormal"/>
        <w:jc w:val="center"/>
      </w:pPr>
    </w:p>
    <w:p w:rsidR="00161D0D" w:rsidRDefault="00161D0D">
      <w:pPr>
        <w:pStyle w:val="ConsPlusTitle"/>
        <w:jc w:val="center"/>
      </w:pPr>
      <w:r>
        <w:t>ФЕДЕРАЛЬНАЯ АНТИМОНОПОЛЬНАЯ СЛУЖБА</w:t>
      </w:r>
    </w:p>
    <w:p w:rsidR="00161D0D" w:rsidRDefault="00161D0D">
      <w:pPr>
        <w:pStyle w:val="ConsPlusTitle"/>
        <w:jc w:val="center"/>
      </w:pPr>
    </w:p>
    <w:p w:rsidR="00161D0D" w:rsidRDefault="00161D0D">
      <w:pPr>
        <w:pStyle w:val="ConsPlusTitle"/>
        <w:jc w:val="center"/>
      </w:pPr>
      <w:r>
        <w:t>ПИСЬМО</w:t>
      </w:r>
    </w:p>
    <w:p w:rsidR="00161D0D" w:rsidRDefault="00161D0D">
      <w:pPr>
        <w:pStyle w:val="ConsPlusTitle"/>
        <w:jc w:val="center"/>
      </w:pPr>
      <w:r>
        <w:t>от 10 декабря 2015 г. N АЦ/70978/15</w:t>
      </w:r>
    </w:p>
    <w:p w:rsidR="00161D0D" w:rsidRDefault="00161D0D">
      <w:pPr>
        <w:pStyle w:val="ConsPlusTitle"/>
        <w:jc w:val="center"/>
      </w:pPr>
    </w:p>
    <w:p w:rsidR="00161D0D" w:rsidRDefault="00161D0D">
      <w:pPr>
        <w:pStyle w:val="ConsPlusTitle"/>
        <w:jc w:val="center"/>
      </w:pPr>
      <w:r>
        <w:t>О РАССМОТРЕНИИ ОБРАЩЕНИЯ</w:t>
      </w:r>
    </w:p>
    <w:p w:rsidR="00161D0D" w:rsidRDefault="00161D0D">
      <w:pPr>
        <w:pStyle w:val="ConsPlusNormal"/>
        <w:ind w:firstLine="540"/>
        <w:jc w:val="both"/>
      </w:pPr>
    </w:p>
    <w:p w:rsidR="00161D0D" w:rsidRDefault="00161D0D">
      <w:pPr>
        <w:pStyle w:val="ConsPlusNormal"/>
        <w:ind w:firstLine="540"/>
        <w:jc w:val="both"/>
      </w:pPr>
      <w:r>
        <w:t xml:space="preserve">Федеральная антимонопольная служба (далее - ФАС России), рассмотрев обращение о применении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сообщает следующее.</w:t>
      </w:r>
    </w:p>
    <w:p w:rsidR="00161D0D" w:rsidRDefault="00161D0D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4 статьи 34</w:t>
        </w:r>
      </w:hyperlink>
      <w:r>
        <w:t xml:space="preserve"> Закона о контрактной системе в контра</w:t>
      </w:r>
      <w:proofErr w:type="gramStart"/>
      <w:r>
        <w:t>кт вкл</w:t>
      </w:r>
      <w:proofErr w:type="gramEnd"/>
      <w:r>
        <w:t xml:space="preserve"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 </w:t>
      </w:r>
      <w:proofErr w:type="gramStart"/>
      <w:r>
        <w:t xml:space="preserve">При этом </w:t>
      </w:r>
      <w:hyperlink r:id="rId8" w:history="1">
        <w:r>
          <w:rPr>
            <w:color w:val="0000FF"/>
          </w:rPr>
          <w:t>частями 5</w:t>
        </w:r>
      </w:hyperlink>
      <w:r>
        <w:t xml:space="preserve">, </w:t>
      </w:r>
      <w:hyperlink r:id="rId9" w:history="1">
        <w:r>
          <w:rPr>
            <w:color w:val="0000FF"/>
          </w:rPr>
          <w:t>7</w:t>
        </w:r>
      </w:hyperlink>
      <w:r>
        <w:t xml:space="preserve">, </w:t>
      </w:r>
      <w:hyperlink r:id="rId10" w:history="1">
        <w:r>
          <w:rPr>
            <w:color w:val="0000FF"/>
          </w:rPr>
          <w:t>8 статьи 34</w:t>
        </w:r>
      </w:hyperlink>
      <w:r>
        <w:t xml:space="preserve"> Закона о контрактной системе установлено, что заказчик обязан установить в контракте размер пени в случае просрочки исполнения заказчиком обязательств, предусмотренных контрактом, размер пени, определенный в порядке, установленном Правительством Российской Федерации, в случае просрочки исполнения поставщиком (подрядчиком, исполнителем) обязательств по контракту, а также размер штрафа в виде фиксированной суммы, определенной в порядке, установленном</w:t>
      </w:r>
      <w:proofErr w:type="gramEnd"/>
      <w:r>
        <w:t xml:space="preserve"> Правительством Российской Федерации, за ненадлежащее исполнение сторонами своих обязательств по контракту.</w:t>
      </w:r>
    </w:p>
    <w:p w:rsidR="00161D0D" w:rsidRDefault="00161D0D">
      <w:pPr>
        <w:pStyle w:val="ConsPlusNormal"/>
        <w:ind w:firstLine="540"/>
        <w:jc w:val="both"/>
      </w:pPr>
      <w:hyperlink r:id="rId11" w:history="1">
        <w:proofErr w:type="gramStart"/>
        <w:r>
          <w:rPr>
            <w:color w:val="0000FF"/>
          </w:rPr>
          <w:t>Правила</w:t>
        </w:r>
      </w:hyperlink>
      <w:r>
        <w:t xml:space="preserve">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утверждены Постановлением Правительства Российской Федерации от 25.11.2013 N 1063.</w:t>
      </w:r>
      <w:proofErr w:type="gramEnd"/>
    </w:p>
    <w:p w:rsidR="00161D0D" w:rsidRDefault="00161D0D">
      <w:pPr>
        <w:pStyle w:val="ConsPlusNormal"/>
        <w:ind w:firstLine="540"/>
        <w:jc w:val="both"/>
      </w:pPr>
      <w:r>
        <w:t xml:space="preserve">По мнению ФАС России, включение в проект контракта условия о том, что в случае неисполнения или ненадлежащего исполнения обязательства, предусмотренного контрактом, заказчик вправе произвести оплату по контракту за вычетом соответствующего размера неустойки (штрафа, пени), не противоречит требованиям </w:t>
      </w:r>
      <w:hyperlink r:id="rId12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161D0D" w:rsidRDefault="00161D0D">
      <w:pPr>
        <w:pStyle w:val="ConsPlusNormal"/>
        <w:ind w:firstLine="540"/>
        <w:jc w:val="both"/>
      </w:pPr>
      <w:r>
        <w:t>При этом оплата по контракту осуществляется на основании акта приемки товара (выполненных работ, оказанных услуг), в котором указываются: сумма, подлежащая оплате в соответствии с условиями заключенного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исполнителю по контракту.</w:t>
      </w:r>
    </w:p>
    <w:p w:rsidR="00161D0D" w:rsidRDefault="00161D0D">
      <w:pPr>
        <w:pStyle w:val="ConsPlusNormal"/>
        <w:ind w:firstLine="540"/>
        <w:jc w:val="both"/>
      </w:pPr>
      <w:proofErr w:type="gramStart"/>
      <w:r>
        <w:t xml:space="preserve">Дополнительно, ФАС России обращает внимание, что согласно </w:t>
      </w:r>
      <w:hyperlink r:id="rId13" w:history="1">
        <w:r>
          <w:rPr>
            <w:color w:val="0000FF"/>
          </w:rPr>
          <w:t>пункту 1</w:t>
        </w:r>
      </w:hyperlink>
      <w:r>
        <w:t xml:space="preserve"> постановления Правительства Российской Федерации от 30 июня 2004 N 329 "О Министерстве финансов Российской Федерации" федеральным органом исполнительной власти, осуществляющим функции по выработке государственной политики и нормативно-правовому регулированию в бюджетной сфере, бухгалтерского учета и бухгалтерской отчетности, а также федеральным органом исполнительной власти, ответственным за разработку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N 1063, является Министерство финансов</w:t>
      </w:r>
      <w:proofErr w:type="gramEnd"/>
      <w:r>
        <w:t xml:space="preserve"> Российской Федерации, в </w:t>
      </w:r>
      <w:proofErr w:type="gramStart"/>
      <w:r>
        <w:t>связи</w:t>
      </w:r>
      <w:proofErr w:type="gramEnd"/>
      <w:r>
        <w:t xml:space="preserve"> с чем Департамент города Москвы по конкурентной политике вправе обратиться в Минфин России по вопросу, изложенному в Обращении.</w:t>
      </w:r>
    </w:p>
    <w:p w:rsidR="00161D0D" w:rsidRDefault="00161D0D">
      <w:pPr>
        <w:pStyle w:val="ConsPlusNormal"/>
        <w:ind w:firstLine="540"/>
        <w:jc w:val="both"/>
      </w:pPr>
    </w:p>
    <w:p w:rsidR="00161D0D" w:rsidRDefault="00161D0D">
      <w:pPr>
        <w:pStyle w:val="ConsPlusNormal"/>
        <w:jc w:val="right"/>
      </w:pPr>
      <w:r>
        <w:t>А.Ю.ЦАРИКОВСКИЙ</w:t>
      </w:r>
    </w:p>
    <w:p w:rsidR="00161D0D" w:rsidRDefault="00161D0D">
      <w:pPr>
        <w:pStyle w:val="ConsPlusNormal"/>
        <w:ind w:firstLine="540"/>
        <w:jc w:val="both"/>
      </w:pPr>
    </w:p>
    <w:p w:rsidR="00161D0D" w:rsidRDefault="00161D0D">
      <w:pPr>
        <w:pStyle w:val="ConsPlusNormal"/>
        <w:ind w:firstLine="540"/>
        <w:jc w:val="both"/>
      </w:pPr>
    </w:p>
    <w:p w:rsidR="00161D0D" w:rsidRDefault="00161D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5867" w:rsidRDefault="00B75867">
      <w:bookmarkStart w:id="0" w:name="_GoBack"/>
      <w:bookmarkEnd w:id="0"/>
    </w:p>
    <w:sectPr w:rsidR="00B75867" w:rsidSect="003B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0D"/>
    <w:rsid w:val="00161D0D"/>
    <w:rsid w:val="00B7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D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1D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1D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D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1D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1D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14CAD08B99C8D207D2C167C35FE1A1A0E168B2AAB65CB51278C5CECA9E91998479B73C5B9C0375R4M2G" TargetMode="External"/><Relationship Id="rId13" Type="http://schemas.openxmlformats.org/officeDocument/2006/relationships/hyperlink" Target="consultantplus://offline/ref=CC14CAD08B99C8D207D2C167C35FE1A1A0EE6BBFABB75CB51278C5CECA9E91998479B73C5B9D067CR4M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14CAD08B99C8D207D2C167C35FE1A1A0E168B2AAB65CB51278C5CECA9E91998479B73C5B9D0074R4M0G" TargetMode="External"/><Relationship Id="rId12" Type="http://schemas.openxmlformats.org/officeDocument/2006/relationships/hyperlink" Target="consultantplus://offline/ref=CC14CAD08B99C8D207D2C167C35FE1A1A0E168B2AAB65CB51278C5CECAR9ME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14CAD08B99C8D207D2C167C35FE1A1A0E168B2AAB65CB51278C5CECAR9MEG" TargetMode="External"/><Relationship Id="rId11" Type="http://schemas.openxmlformats.org/officeDocument/2006/relationships/hyperlink" Target="consultantplus://offline/ref=CC14CAD08B99C8D207D2C167C35FE1A1A0E36ABFADB25CB51278C5CECA9E91998479B73C5B9D0474R4MD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C14CAD08B99C8D207D2C167C35FE1A1A0E168B2AAB65CB51278C5CECA9E91998479B73C5B9C0375R4M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14CAD08B99C8D207D2C167C35FE1A1A0E168B2AAB65CB51278C5CECA9E91998479B73C5B9D0074R4M3G" TargetMode="External"/><Relationship Id="rId14" Type="http://schemas.openxmlformats.org/officeDocument/2006/relationships/hyperlink" Target="consultantplus://offline/ref=CC14CAD08B99C8D207D2C167C35FE1A1A0E36ABFADB25CB51278C5CECAR9M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2015-12-30T06:12:00Z</dcterms:created>
  <dcterms:modified xsi:type="dcterms:W3CDTF">2015-12-30T06:13:00Z</dcterms:modified>
</cp:coreProperties>
</file>